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spacing w:before="0" w:line="240" w:lineRule="auto"/>
        <w:ind w:firstLine="3686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spacing w:before="0" w:line="240" w:lineRule="auto"/>
        <w:ind w:firstLine="3828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Утверждено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82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Общим собранием членов СНТ «Вишнёвое»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82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Протокол № ___ от __._________.2023года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368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РАЗДЕЛИТЕЛЬНЫЙ (ВЫДЕЛИТЕЛЬНЫЙ) БАЛАНС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соответствии с настоящим Разделительным (выделительным) балансом САДОВОДЧЕСКОЕ НЕКОММЕРЧЕСКОЕ ТОВАРИЩЕСТВО "ВИШНЁВОЕ", ОГРН 1107746291850, ИНН 7714806092, место нахождения исполнительного органа: Российская Федерация, 125414, Москва г, вн.тер.г. муниципальный округ Ховрино, ул Клинская, д. 21, кв. 122 (далее – СНТ «Вишнёвое»), выделит из своего имущества, и источников образования этого имущества, из СНТ «Вишнёвое» в САДОВОДЧЕСКОЕ НЕКОММЕРЧЕСКОЕ ТОВАРИЩЕСТВО «Федотово-1» (далее – СНТ «Федотово-1»), которое будет создано путем реорганизации СНТ «Вишнёвое» в форме выделения.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Часть имущества, и источников образования этого имущества, из СНТ «Вишнёвое» в соответствии с настоящим Разделительным (выделительным) балансом перейдут к СНТ «Федотово-1» с даты государственной регистрации СНТ «Федотово-1» (дата внесения записи в Единый государственный реестр юридических лиц записи о создании СНТ «Федотово-1»).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Общая балансовая стоимость имущества и источников его образования, передаваемых СНТ «Вишнёвое» в СНТ «Федотово-1» в соответствии с настоящим Разделительным (выделительным) балансом,  составляет                 25 383 815,28 (Двадцать пять миллионов триста восемьдесят три тысячи восемьсот пятнадцать руб. 28 коп).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1fob9te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Перечень имущества и источников его образования СНТ «Вишнёвое», которые в соответствии с настоящим Разделительным (выделительным) балансом перейдут к СНТ «Федотово-1», приведен в Приложении 1 к настоящему Разделительному (выделительному) балансу и является его неотъемлемой частью.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случае если после даты, на которую составлен настоящий разделительный (выделительный) баланс, и до даты окончания процедуры реорганизации в форме выделения возникнут события, которые приведут к изменению состава имущества, активов и источников и обязательств, эти изменения подлежат отражению в уточненном разделительном (выделительном) балансе.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3znysh7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Перечень активов и пассивов, выделяемых в СНТ «Федотово-1» (в тыс. руб.):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0" distR="0">
            <wp:extent cx="5939790" cy="564525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6452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2et92p0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right="-2"/>
        <w:jc w:val="both"/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right="-2"/>
        <w:jc w:val="both"/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Приложение 1</w:t>
      </w:r>
    </w:p>
    <w:p w:rsidR="00000000" w:rsidDel="00000000" w:rsidP="00000000" w:rsidRDefault="00000000" w:rsidRPr="00000000" w14:paraId="0000001A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Перечень имущества и источников его образования, передаваемых по выделительному балансу от СНТ «Вишнёвое» в СНТ «Федотово-1»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Основные средства.</w:t>
      </w:r>
    </w:p>
    <w:tbl>
      <w:tblPr>
        <w:tblStyle w:val="Table1"/>
        <w:tblW w:w="9464.0" w:type="dxa"/>
        <w:jc w:val="left"/>
        <w:tblInd w:w="-115.0" w:type="dxa"/>
        <w:tblLayout w:type="fixed"/>
        <w:tblLook w:val="0400"/>
      </w:tblPr>
      <w:tblGrid>
        <w:gridCol w:w="3864"/>
        <w:gridCol w:w="5600"/>
        <w:tblGridChange w:id="0">
          <w:tblGrid>
            <w:gridCol w:w="3864"/>
            <w:gridCol w:w="5600"/>
          </w:tblGrid>
        </w:tblGridChange>
      </w:tblGrid>
      <w:tr>
        <w:trPr>
          <w:cantSplit w:val="0"/>
          <w:trHeight w:val="458" w:hRule="atLeast"/>
          <w:tblHeader w:val="0"/>
        </w:trPr>
        <w:tc>
          <w:tcPr>
            <w:vMerge w:val="restart"/>
            <w:tcBorders>
              <w:top w:color="a0a0a0" w:space="0" w:sz="4" w:val="single"/>
              <w:left w:color="a0a0a0" w:space="0" w:sz="4" w:val="single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  <w:rtl w:val="0"/>
              </w:rPr>
              <w:t xml:space="preserve">Основные средства</w:t>
            </w:r>
          </w:p>
        </w:tc>
        <w:tc>
          <w:tcPr>
            <w:vMerge w:val="restart"/>
            <w:tcBorders>
              <w:top w:color="a0a0a0" w:space="0" w:sz="4" w:val="single"/>
              <w:left w:color="a0a0a0" w:space="0" w:sz="4" w:val="single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  <w:rtl w:val="0"/>
              </w:rPr>
              <w:t xml:space="preserve">Стоимость в руб.</w:t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vMerge w:val="continue"/>
            <w:tcBorders>
              <w:top w:color="a0a0a0" w:space="0" w:sz="4" w:val="single"/>
              <w:left w:color="a0a0a0" w:space="0" w:sz="4" w:val="single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a0a0a0" w:space="0" w:sz="4" w:val="single"/>
              <w:left w:color="a0a0a0" w:space="0" w:sz="4" w:val="single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acc8bd" w:space="0" w:sz="4" w:val="single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e4f0dd" w:val="clea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  <w:rtl w:val="0"/>
              </w:rPr>
              <w:t xml:space="preserve">01</w:t>
            </w:r>
          </w:p>
        </w:tc>
        <w:tc>
          <w:tcPr>
            <w:tcBorders>
              <w:top w:color="acc8bd" w:space="0" w:sz="4" w:val="single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e4f0dd" w:val="clea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  <w:rtl w:val="0"/>
              </w:rPr>
              <w:t xml:space="preserve">28 520 344,08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spacing w:after="0" w:line="240" w:lineRule="auto"/>
              <w:ind w:firstLine="28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Дорога на земельном участке 50:04:0160112:304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15 523 020,02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spacing w:after="0" w:line="240" w:lineRule="auto"/>
              <w:ind w:firstLine="28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Земельный участок (50:04:0160112:296)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135 729,16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spacing w:after="0" w:line="240" w:lineRule="auto"/>
              <w:ind w:firstLine="28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Земельный участок (50:04:0160112:297)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244 455,28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spacing w:after="0" w:line="240" w:lineRule="auto"/>
              <w:ind w:firstLine="28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Земельный участок (50:04:0160112:298)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139 504,56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spacing w:after="0" w:line="240" w:lineRule="auto"/>
              <w:ind w:firstLine="28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Земельный участок (50:04:0160112:299)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87 030,20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spacing w:after="0" w:line="240" w:lineRule="auto"/>
              <w:ind w:firstLine="28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Земельный участок (50:04:0160112:300)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181 597,82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spacing w:after="0" w:line="240" w:lineRule="auto"/>
              <w:ind w:firstLine="28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Земельный участок (50:04:0160112:304)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10 182 672,28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spacing w:after="0" w:line="240" w:lineRule="auto"/>
              <w:ind w:firstLine="28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Земельный участок (50:04:0160112:393)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226 334,76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spacing w:after="0" w:line="240" w:lineRule="auto"/>
              <w:ind w:firstLine="28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Ограждение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1 800 000,00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a0a0a0" w:space="0" w:sz="4" w:val="single"/>
              <w:left w:color="a0a0a0" w:space="0" w:sz="4" w:val="single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  <w:rtl w:val="0"/>
              </w:rPr>
              <w:t xml:space="preserve">Итого</w:t>
            </w:r>
          </w:p>
        </w:tc>
        <w:tc>
          <w:tcPr>
            <w:tcBorders>
              <w:top w:color="a0a0a0" w:space="0" w:sz="4" w:val="single"/>
              <w:left w:color="000000" w:space="0" w:sz="0" w:val="nil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  <w:rtl w:val="0"/>
              </w:rPr>
              <w:t xml:space="preserve">28 520 344,08</w:t>
            </w:r>
          </w:p>
        </w:tc>
      </w:tr>
    </w:tbl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Амортизация основных средств.</w:t>
      </w:r>
    </w:p>
    <w:tbl>
      <w:tblPr>
        <w:tblStyle w:val="Table2"/>
        <w:tblW w:w="9464.0" w:type="dxa"/>
        <w:jc w:val="left"/>
        <w:tblInd w:w="-115.0" w:type="dxa"/>
        <w:tblLayout w:type="fixed"/>
        <w:tblLook w:val="0400"/>
      </w:tblPr>
      <w:tblGrid>
        <w:gridCol w:w="3964"/>
        <w:gridCol w:w="5500"/>
        <w:tblGridChange w:id="0">
          <w:tblGrid>
            <w:gridCol w:w="3964"/>
            <w:gridCol w:w="5500"/>
          </w:tblGrid>
        </w:tblGridChange>
      </w:tblGrid>
      <w:tr>
        <w:trPr>
          <w:cantSplit w:val="0"/>
          <w:trHeight w:val="735" w:hRule="atLeast"/>
          <w:tblHeader w:val="0"/>
        </w:trPr>
        <w:tc>
          <w:tcPr>
            <w:tcBorders>
              <w:top w:color="acc8bd" w:space="0" w:sz="4" w:val="single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e4f0dd" w:val="clear"/>
          </w:tcPr>
          <w:p w:rsidR="00000000" w:rsidDel="00000000" w:rsidP="00000000" w:rsidRDefault="00000000" w:rsidRPr="00000000" w14:paraId="00000038">
            <w:pPr>
              <w:spacing w:after="0" w:line="240" w:lineRule="auto"/>
              <w:ind w:firstLine="280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  <w:rtl w:val="0"/>
              </w:rPr>
              <w:t xml:space="preserve">02.01, Амортизация основных средств, учитываемых на счете 01</w:t>
            </w:r>
          </w:p>
        </w:tc>
        <w:tc>
          <w:tcPr>
            <w:tcBorders>
              <w:top w:color="acc8bd" w:space="0" w:sz="4" w:val="single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e4f0dd" w:val="clear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  <w:rtl w:val="0"/>
              </w:rPr>
              <w:t xml:space="preserve">Сумма в руб.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spacing w:after="0" w:line="240" w:lineRule="auto"/>
              <w:ind w:firstLine="56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Дорога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2 716 528,80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0" w:val="nil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spacing w:after="0" w:line="240" w:lineRule="auto"/>
              <w:ind w:firstLine="56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Ограждение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420 000,00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a0a0a0" w:space="0" w:sz="4" w:val="single"/>
              <w:left w:color="a0a0a0" w:space="0" w:sz="4" w:val="single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  <w:rtl w:val="0"/>
              </w:rPr>
              <w:t xml:space="preserve">Итого</w:t>
            </w:r>
          </w:p>
        </w:tc>
        <w:tc>
          <w:tcPr>
            <w:tcBorders>
              <w:top w:color="a0a0a0" w:space="0" w:sz="4" w:val="single"/>
              <w:left w:color="000000" w:space="0" w:sz="0" w:val="nil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  <w:rtl w:val="0"/>
              </w:rPr>
              <w:t xml:space="preserve">3 136 528,80</w:t>
            </w:r>
          </w:p>
        </w:tc>
      </w:tr>
    </w:tbl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Фонд недвижимого и особо ценного движимого имущества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464.0" w:type="dxa"/>
        <w:jc w:val="left"/>
        <w:tblInd w:w="-115.0" w:type="dxa"/>
        <w:tblLayout w:type="fixed"/>
        <w:tblLook w:val="0400"/>
      </w:tblPr>
      <w:tblGrid>
        <w:gridCol w:w="3924"/>
        <w:gridCol w:w="5540"/>
        <w:tblGridChange w:id="0">
          <w:tblGrid>
            <w:gridCol w:w="3924"/>
            <w:gridCol w:w="5540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a0a0a0" w:space="0" w:sz="4" w:val="single"/>
              <w:left w:color="a0a0a0" w:space="0" w:sz="4" w:val="single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  <w:rtl w:val="0"/>
              </w:rPr>
              <w:t xml:space="preserve">Наименование счета</w:t>
            </w:r>
          </w:p>
        </w:tc>
        <w:tc>
          <w:tcPr>
            <w:tcBorders>
              <w:top w:color="a0a0a0" w:space="0" w:sz="4" w:val="single"/>
              <w:left w:color="000000" w:space="0" w:sz="0" w:val="nil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44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  <w:rtl w:val="0"/>
              </w:rPr>
              <w:t xml:space="preserve">Сумма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a0a0a0" w:space="0" w:sz="4" w:val="single"/>
              <w:left w:color="a0a0a0" w:space="0" w:sz="4" w:val="single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4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3f2f"/>
                <w:sz w:val="28"/>
                <w:szCs w:val="28"/>
                <w:rtl w:val="0"/>
              </w:rPr>
              <w:t xml:space="preserve">в руб.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acc8bd" w:space="0" w:sz="4" w:val="single"/>
              <w:left w:color="acc8bd" w:space="0" w:sz="4" w:val="single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83.11, Недвижимое и особо ценное движимое имущество</w:t>
            </w:r>
          </w:p>
        </w:tc>
        <w:tc>
          <w:tcPr>
            <w:tcBorders>
              <w:top w:color="acc8bd" w:space="0" w:sz="4" w:val="single"/>
              <w:left w:color="000000" w:space="0" w:sz="0" w:val="nil"/>
              <w:bottom w:color="acc8bd" w:space="0" w:sz="4" w:val="single"/>
              <w:right w:color="acc8bd" w:space="0" w:sz="4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25 383 815,28</w:t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top w:color="a0a0a0" w:space="0" w:sz="4" w:val="single"/>
              <w:left w:color="a0a0a0" w:space="0" w:sz="4" w:val="single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  <w:rtl w:val="0"/>
              </w:rPr>
              <w:t xml:space="preserve">Итого</w:t>
            </w:r>
          </w:p>
        </w:tc>
        <w:tc>
          <w:tcPr>
            <w:tcBorders>
              <w:top w:color="a0a0a0" w:space="0" w:sz="4" w:val="single"/>
              <w:left w:color="000000" w:space="0" w:sz="0" w:val="nil"/>
              <w:bottom w:color="a0a0a0" w:space="0" w:sz="4" w:val="single"/>
              <w:right w:color="a0a0a0" w:space="0" w:sz="4" w:val="single"/>
            </w:tcBorders>
            <w:shd w:fill="d6e5cb" w:val="clear"/>
          </w:tcPr>
          <w:p w:rsidR="00000000" w:rsidDel="00000000" w:rsidP="00000000" w:rsidRDefault="00000000" w:rsidRPr="00000000" w14:paraId="0000004A">
            <w:pPr>
              <w:spacing w:after="0" w:line="240" w:lineRule="auto"/>
              <w:jc w:val="right"/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3f2f"/>
                <w:sz w:val="28"/>
                <w:szCs w:val="28"/>
                <w:rtl w:val="0"/>
              </w:rPr>
              <w:t xml:space="preserve">25 383 815,28</w:t>
            </w:r>
          </w:p>
        </w:tc>
      </w:tr>
    </w:tbl>
    <w:p w:rsidR="00000000" w:rsidDel="00000000" w:rsidP="00000000" w:rsidRDefault="00000000" w:rsidRPr="00000000" w14:paraId="0000004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567" w:left="170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